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2" w:rsidRDefault="00BF6A72" w:rsidP="00BF6A72">
      <w:pPr>
        <w:tabs>
          <w:tab w:val="left" w:pos="2715"/>
        </w:tabs>
        <w:jc w:val="center"/>
        <w:rPr>
          <w:b/>
          <w:bCs/>
          <w:sz w:val="36"/>
          <w:szCs w:val="36"/>
        </w:rPr>
      </w:pPr>
    </w:p>
    <w:p w:rsidR="00BF6A72" w:rsidRPr="00BF6A72" w:rsidRDefault="00BF6A72" w:rsidP="00BF6A72">
      <w:pPr>
        <w:tabs>
          <w:tab w:val="left" w:pos="2715"/>
        </w:tabs>
        <w:jc w:val="center"/>
        <w:rPr>
          <w:b/>
          <w:bCs/>
          <w:sz w:val="44"/>
          <w:szCs w:val="44"/>
          <w:u w:val="single"/>
        </w:rPr>
      </w:pPr>
      <w:r w:rsidRPr="00BF6A72">
        <w:rPr>
          <w:b/>
          <w:bCs/>
          <w:sz w:val="44"/>
          <w:szCs w:val="44"/>
          <w:u w:val="single"/>
        </w:rPr>
        <w:t>Kendriya Vidyalaya No 1,Ferozepur Cantt(Punjab)</w:t>
      </w:r>
    </w:p>
    <w:p w:rsidR="00BF6A72" w:rsidRPr="00BF6A72" w:rsidRDefault="0035167F" w:rsidP="00BF6A72">
      <w:pPr>
        <w:tabs>
          <w:tab w:val="left" w:pos="2715"/>
        </w:tabs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Result Analysis AISSE 2019-20</w:t>
      </w:r>
    </w:p>
    <w:p w:rsidR="00DE7187" w:rsidRDefault="00745384">
      <w:r w:rsidRPr="00745384">
        <w:rPr>
          <w:noProof/>
        </w:rPr>
        <w:drawing>
          <wp:inline distT="0" distB="0" distL="0" distR="0">
            <wp:extent cx="6162675" cy="48006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05843" cy="6180081"/>
                      <a:chOff x="381000" y="0"/>
                      <a:chExt cx="8705843" cy="6180081"/>
                    </a:xfrm>
                  </a:grpSpPr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533400" y="1371600"/>
                        <a:ext cx="8401016" cy="128027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Rectangle 4"/>
                      <a:cNvSpPr/>
                    </a:nvSpPr>
                    <a:spPr>
                      <a:xfrm>
                        <a:off x="1371600" y="0"/>
                        <a:ext cx="52578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5400" b="1" cap="none" spc="0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gradFill rotWithShape="1">
                                <a:gsLst>
                                  <a:gs pos="0">
                                    <a:srgbClr val="000000">
                                      <a:tint val="92000"/>
                                      <a:shade val="100000"/>
                                      <a:satMod val="150000"/>
                                    </a:srgbClr>
                                  </a:gs>
                                  <a:gs pos="49000">
                                    <a:srgbClr val="000000">
                                      <a:tint val="89000"/>
                                      <a:shade val="90000"/>
                                      <a:satMod val="150000"/>
                                    </a:srgbClr>
                                  </a:gs>
                                  <a:gs pos="50000">
                                    <a:srgbClr val="000000">
                                      <a:tint val="100000"/>
                                      <a:shade val="75000"/>
                                      <a:satMod val="150000"/>
                                    </a:srgbClr>
                                  </a:gs>
                                  <a:gs pos="95000">
                                    <a:srgbClr val="000000">
                                      <a:shade val="47000"/>
                                      <a:satMod val="150000"/>
                                    </a:srgbClr>
                                  </a:gs>
                                  <a:gs pos="100000">
                                    <a:srgbClr val="000000">
                                      <a:shade val="39000"/>
                                      <a:satMod val="1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Class X (2019-20)</a:t>
                          </a:r>
                          <a:endParaRPr lang="en-US" sz="5400" b="1" cap="none" spc="0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8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381000" y="3723180"/>
                        <a:ext cx="8705843" cy="245690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Rectangle 5"/>
                      <a:cNvSpPr/>
                    </a:nvSpPr>
                    <a:spPr>
                      <a:xfrm>
                        <a:off x="1752600" y="2590800"/>
                        <a:ext cx="5676853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5400" b="1" cap="none" spc="0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gradFill rotWithShape="1">
                                <a:gsLst>
                                  <a:gs pos="0">
                                    <a:srgbClr val="000000">
                                      <a:tint val="92000"/>
                                      <a:shade val="100000"/>
                                      <a:satMod val="150000"/>
                                    </a:srgbClr>
                                  </a:gs>
                                  <a:gs pos="49000">
                                    <a:srgbClr val="000000">
                                      <a:tint val="89000"/>
                                      <a:shade val="90000"/>
                                      <a:satMod val="150000"/>
                                    </a:srgbClr>
                                  </a:gs>
                                  <a:gs pos="50000">
                                    <a:srgbClr val="000000">
                                      <a:tint val="100000"/>
                                      <a:shade val="75000"/>
                                      <a:satMod val="150000"/>
                                    </a:srgbClr>
                                  </a:gs>
                                  <a:gs pos="95000">
                                    <a:srgbClr val="000000">
                                      <a:shade val="47000"/>
                                      <a:satMod val="150000"/>
                                    </a:srgbClr>
                                  </a:gs>
                                  <a:gs pos="100000">
                                    <a:srgbClr val="000000">
                                      <a:shade val="39000"/>
                                      <a:satMod val="1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Class XII (2019-20)</a:t>
                          </a:r>
                          <a:endParaRPr lang="en-US" sz="5400" b="1" cap="none" spc="0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F6A72" w:rsidRDefault="00BF6A72"/>
    <w:p w:rsidR="00BF6A72" w:rsidRDefault="00BF6A72"/>
    <w:sectPr w:rsidR="00BF6A72" w:rsidSect="00DE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DF" w:rsidRDefault="00F170DF" w:rsidP="00BF6A72">
      <w:pPr>
        <w:spacing w:after="0" w:line="240" w:lineRule="auto"/>
      </w:pPr>
      <w:r>
        <w:separator/>
      </w:r>
    </w:p>
  </w:endnote>
  <w:endnote w:type="continuationSeparator" w:id="1">
    <w:p w:rsidR="00F170DF" w:rsidRDefault="00F170DF" w:rsidP="00BF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DF" w:rsidRDefault="00F170DF" w:rsidP="00BF6A72">
      <w:pPr>
        <w:spacing w:after="0" w:line="240" w:lineRule="auto"/>
      </w:pPr>
      <w:r>
        <w:separator/>
      </w:r>
    </w:p>
  </w:footnote>
  <w:footnote w:type="continuationSeparator" w:id="1">
    <w:p w:rsidR="00F170DF" w:rsidRDefault="00F170DF" w:rsidP="00BF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384"/>
    <w:rsid w:val="001D182A"/>
    <w:rsid w:val="0035167F"/>
    <w:rsid w:val="006032DD"/>
    <w:rsid w:val="00703BF0"/>
    <w:rsid w:val="00745384"/>
    <w:rsid w:val="009250DF"/>
    <w:rsid w:val="00AF175B"/>
    <w:rsid w:val="00BF6A72"/>
    <w:rsid w:val="00DE7187"/>
    <w:rsid w:val="00F1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84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A72"/>
  </w:style>
  <w:style w:type="paragraph" w:styleId="Footer">
    <w:name w:val="footer"/>
    <w:basedOn w:val="Normal"/>
    <w:link w:val="FooterChar"/>
    <w:uiPriority w:val="99"/>
    <w:semiHidden/>
    <w:unhideWhenUsed/>
    <w:rsid w:val="00B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2020-08-06T04:46:00Z</dcterms:created>
  <dcterms:modified xsi:type="dcterms:W3CDTF">2020-08-06T04:49:00Z</dcterms:modified>
</cp:coreProperties>
</file>